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:报价函</w:t>
      </w:r>
    </w:p>
    <w:p>
      <w:pPr>
        <w:widowControl/>
        <w:spacing w:line="315" w:lineRule="atLeast"/>
        <w:ind w:left="150" w:right="150"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wordWrap w:val="0"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wordWrap w:val="0"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根据公告要求，我单位对该项目做出如下报价。</w:t>
      </w:r>
    </w:p>
    <w:p>
      <w:pPr>
        <w:widowControl/>
        <w:wordWrap w:val="0"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9247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534"/>
        <w:gridCol w:w="1807"/>
        <w:gridCol w:w="1440"/>
        <w:gridCol w:w="1446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 w:bidi="ar"/>
              </w:rPr>
              <w:t>服务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 w:bidi="ar"/>
              </w:rPr>
              <w:t>服务工期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 w:bidi="ar"/>
              </w:rPr>
              <w:t>服务频率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 w:bidi="ar"/>
              </w:rPr>
              <w:t>服务报价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网络安全等级保护测评服务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网络安全加固服务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网络安全应急演练服务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网络安全巡检服务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网络安全培训及咨询服务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right="150" w:firstLine="480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>
      <w:pPr>
        <w:widowControl/>
        <w:wordWrap w:val="0"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ordWrap w:val="0"/>
        <w:spacing w:line="360" w:lineRule="auto"/>
        <w:ind w:left="840" w:hanging="840" w:hangingChars="350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注：1. 报价应是完成本项目的所涉及到的所有费用。 </w:t>
      </w:r>
    </w:p>
    <w:p>
      <w:pPr>
        <w:wordWrap w:val="0"/>
        <w:spacing w:line="360" w:lineRule="auto"/>
        <w:ind w:left="315" w:firstLine="120" w:firstLineChars="50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2、最后报价单应准确填写，不</w:t>
      </w:r>
      <w:bookmarkStart w:id="0" w:name="_GoBack"/>
      <w:bookmarkEnd w:id="0"/>
      <w:r>
        <w:rPr>
          <w:rFonts w:hint="eastAsia" w:ascii="华文仿宋" w:hAnsi="华文仿宋"/>
          <w:color w:val="000000"/>
          <w:sz w:val="24"/>
        </w:rPr>
        <w:t>得涂改；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4570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Dc4ZDI2ZGRhNGM0MDk2ZGQ3Y2RhNTEyZTcyYWUifQ=="/>
  </w:docVars>
  <w:rsids>
    <w:rsidRoot w:val="009D2E6C"/>
    <w:rsid w:val="0017082F"/>
    <w:rsid w:val="0019750C"/>
    <w:rsid w:val="00277130"/>
    <w:rsid w:val="005A4A39"/>
    <w:rsid w:val="009D2E6C"/>
    <w:rsid w:val="00BC3385"/>
    <w:rsid w:val="00BF1890"/>
    <w:rsid w:val="00F52CBC"/>
    <w:rsid w:val="26553D85"/>
    <w:rsid w:val="45161CE6"/>
    <w:rsid w:val="739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122</Characters>
  <Lines>1</Lines>
  <Paragraphs>1</Paragraphs>
  <TotalTime>19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桃子</cp:lastModifiedBy>
  <dcterms:modified xsi:type="dcterms:W3CDTF">2024-06-13T07:36:08Z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A884FDE1CEE34F2AAFA2EC953BD61AD5_13</vt:lpwstr>
  </property>
</Properties>
</file>